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200" w:type="dxa"/>
          <w:left w:w="0" w:type="dxa"/>
          <w:bottom w:w="0" w:type="dxa"/>
          <w:right w:w="0" w:type="dxa"/>
        </w:tblCellMar>
      </w:tblPr>
      <w:tblGrid>
        <w:gridCol w:w="1400"/>
        <w:gridCol w:w="400"/>
        <w:gridCol w:w="7838"/>
      </w:tblGrid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50"/>
                <w:szCs w:val="24"/>
              </w:rPr>
              <w:t xml:space="preserve">Фарберова Дарья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Женщина, 28 лет, родилась 15 марта 1993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+7 (904) 3824422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hyperlink r:id="rId2">
              <w:r>
                <w:rPr>
                  <w:rFonts w:cs="Arial" w:ascii="Arial" w:hAnsi="Arial"/>
                  <w:sz w:val="18"/>
                  <w:szCs w:val="24"/>
                  <w:u w:val="single"/>
                </w:rPr>
                <w:t>daha150393@yandex.ru</w:t>
              </w:r>
            </w:hyperlink>
            <w:r>
              <w:rPr>
                <w:rFonts w:cs="Arial" w:ascii="Arial" w:hAnsi="Arial"/>
                <w:sz w:val="18"/>
                <w:szCs w:val="24"/>
              </w:rPr>
              <w:t xml:space="preserve"> </w:t>
            </w:r>
            <w:r>
              <w:rPr>
                <w:rFonts w:cs="Arial" w:ascii="Arial" w:hAnsi="Arial"/>
                <w:color w:val="AEAEAE"/>
                <w:sz w:val="18"/>
                <w:szCs w:val="24"/>
              </w:rPr>
              <w:t>— предпочитаемый способ связи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Проживает: Екатеринбург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Гражданство: Россия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3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pBdr>
                <w:bottom w:val="single" w:sz="6" w:space="0" w:color="D8D8D8"/>
              </w:pBdr>
              <w:bidi w:val="0"/>
              <w:spacing w:before="500" w:after="150"/>
              <w:ind w:left="0" w:right="0" w:hanging="0"/>
              <w:rPr/>
            </w:pPr>
            <w:r>
              <w:rPr>
                <w:rFonts w:cs="Arial" w:ascii="Arial" w:hAnsi="Arial"/>
                <w:color w:val="AEAEAE"/>
                <w:szCs w:val="24"/>
              </w:rPr>
              <w:t>Опыт работы —7 лет 6 месяцев</w:t>
            </w:r>
          </w:p>
        </w:tc>
      </w:tr>
      <w:tr>
        <w:trPr/>
        <w:tc>
          <w:tcPr>
            <w:tcW w:w="140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20" w:before="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Март 2022 — настоящее время</w:t>
              <w:br/>
            </w:r>
          </w:p>
        </w:tc>
        <w:tc>
          <w:tcPr>
            <w:tcW w:w="4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83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80"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Контур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80" w:before="60" w:after="60"/>
              <w:ind w:left="0" w:right="0"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>Ведущий специалист по таргетированной рекламе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Продвижение ключевых продуктов экосистемы для бизнеса Контур: Диадок, Маркет, Отель, Эльба, Экстерн и др.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Ведение и масштабирование рекламных кампаний в основных рекламных системах (Директ, ВК, MyTarget, Telegram Ads), ориентируясь на показатели CPL, CPO, ROMI, а также на выручку по проекту.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Прогнозирование отдачи от своей работы в цифрах и сроках.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Работа с аналитикой: Метрика, Analytics, Power bi, оценка результативности рекламы, улучшение ключевых показателей.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Поиск новых каналов привлечения целевой аудитории.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Выстраивание эффективной стратегии получения трафика.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Тестирование различных гипотез и связок.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6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br/>
            </w:r>
          </w:p>
        </w:tc>
      </w:tr>
      <w:tr>
        <w:trPr/>
        <w:tc>
          <w:tcPr>
            <w:tcW w:w="1400" w:type="dxa"/>
            <w:tcBorders/>
          </w:tcPr>
          <w:p>
            <w:pPr>
              <w:pStyle w:val="Normal"/>
              <w:widowControl w:val="false"/>
              <w:bidi w:val="0"/>
              <w:spacing w:lineRule="atLeast" w:line="220" w:before="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Март 2021 — настоящее время</w:t>
              <w:br/>
              <w:t>10 месяцев</w:t>
            </w:r>
          </w:p>
        </w:tc>
        <w:tc>
          <w:tcPr>
            <w:tcW w:w="40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838" w:type="dxa"/>
            <w:tcBorders/>
          </w:tcPr>
          <w:p>
            <w:pPr>
              <w:pStyle w:val="Normal"/>
              <w:widowControl w:val="false"/>
              <w:bidi w:val="0"/>
              <w:spacing w:lineRule="atLeast" w:line="280"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Фриланс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tLeast" w:line="280" w:before="60" w:after="60"/>
              <w:ind w:left="0" w:right="0"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>Таргетолог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Создание стратегии рекламных кампаний</w:t>
              <w:br/>
              <w:t>Анализ конкурентов</w:t>
              <w:br/>
              <w:t>Создание офферов и рекламных кретивов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Техническая настройка рекламных кабинетов, в т.ч. работа с пикселем, настройка конверсии</w:t>
              <w:br/>
              <w:t>Запуск рекламных кампаний (Facebook, Instagram, VK)</w:t>
              <w:br/>
              <w:t>Тестирование с дальнейшей оптимизацией и масштабированием РК</w:t>
              <w:br/>
              <w:t>Отчетность еженедельная/ежемесячная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 xml:space="preserve">Работала со следующими нишами: недвижимость, инвестиции, строительство бассейнов, </w:t>
            </w:r>
            <w:r>
              <w:rPr>
                <w:rFonts w:cs="Arial" w:ascii="Arial" w:hAnsi="Arial"/>
                <w:sz w:val="18"/>
                <w:szCs w:val="24"/>
                <w:lang w:val="en-US"/>
              </w:rPr>
              <w:t>IT</w:t>
            </w:r>
            <w:r>
              <w:rPr>
                <w:rFonts w:cs="Arial" w:ascii="Arial" w:hAnsi="Arial"/>
                <w:sz w:val="18"/>
                <w:szCs w:val="24"/>
              </w:rPr>
              <w:t>-продукты, продвижение вакансий, химчистки, ювелирные изделия люкс, стоматология, онлайн-школы</w:t>
              <w:br/>
            </w:r>
          </w:p>
        </w:tc>
      </w:tr>
      <w:tr>
        <w:trPr/>
        <w:tc>
          <w:tcPr>
            <w:tcW w:w="1400" w:type="dxa"/>
            <w:tcBorders/>
          </w:tcPr>
          <w:p>
            <w:pPr>
              <w:pStyle w:val="Normal"/>
              <w:widowControl w:val="false"/>
              <w:bidi w:val="0"/>
              <w:spacing w:lineRule="atLeast" w:line="220" w:before="25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Август 2014 — Август 2021</w:t>
              <w:br/>
              <w:t>7 лет 1 месяц</w:t>
            </w:r>
          </w:p>
        </w:tc>
        <w:tc>
          <w:tcPr>
            <w:tcW w:w="400" w:type="dxa"/>
            <w:tcBorders/>
          </w:tcPr>
          <w:p>
            <w:pPr>
              <w:pStyle w:val="Normal"/>
              <w:widowControl w:val="false"/>
              <w:bidi w:val="0"/>
              <w:spacing w:before="25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25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838" w:type="dxa"/>
            <w:tcBorders/>
          </w:tcPr>
          <w:p>
            <w:pPr>
              <w:pStyle w:val="Normal"/>
              <w:widowControl w:val="false"/>
              <w:bidi w:val="0"/>
              <w:spacing w:lineRule="atLeast" w:line="280" w:before="25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Deltaplan Group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0"/>
              <w:ind w:left="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tLeast" w:line="280" w:before="60" w:after="60"/>
              <w:ind w:left="0" w:right="0"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>Специалист по маркетингу и рекламе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Офлайн-реклама: ТВ, радио наружная реклама</w:t>
              <w:br/>
              <w:t>Клиентский сервис</w:t>
              <w:br/>
              <w:t>Стартегия рекламныйх кампаний</w:t>
              <w:br/>
              <w:t>Медиапланирование</w:t>
              <w:br/>
              <w:t>Запуск рекламы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 xml:space="preserve">Совмещение: проведение онлайн и офлайн обучений ТВ-рекламе сотрудникам и клиентам агентства 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pBdr>
                <w:bottom w:val="single" w:sz="6" w:space="0" w:color="D8D8D8"/>
              </w:pBdr>
              <w:tabs>
                <w:tab w:val="clear" w:pos="720"/>
              </w:tabs>
              <w:bidi w:val="0"/>
              <w:spacing w:before="500" w:after="150"/>
              <w:ind w:left="0" w:right="0" w:hanging="0"/>
              <w:rPr/>
            </w:pPr>
            <w:r>
              <w:rPr>
                <w:rFonts w:cs="Arial" w:ascii="Arial" w:hAnsi="Arial"/>
                <w:color w:val="AEAEAE"/>
                <w:szCs w:val="24"/>
              </w:rPr>
              <w:t>Образование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tLeast" w:line="220" w:before="0" w:after="0"/>
              <w:ind w:left="0" w:right="0" w:hanging="0"/>
              <w:rPr/>
            </w:pPr>
            <w:r>
              <w:rPr>
                <w:rFonts w:cs="Arial" w:ascii="Arial" w:hAnsi="Arial"/>
                <w:szCs w:val="24"/>
              </w:rPr>
              <w:t>Высшее</w:t>
            </w:r>
          </w:p>
        </w:tc>
      </w:tr>
      <w:tr>
        <w:trPr/>
        <w:tc>
          <w:tcPr>
            <w:tcW w:w="180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20" w:before="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2018</w:t>
            </w:r>
          </w:p>
        </w:tc>
        <w:tc>
          <w:tcPr>
            <w:tcW w:w="7838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80"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Уральский федеральный университет имени первого Президента России Б.Н. Ельцина, Екатеринбург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Государственного и муниципального управления, Государственное и муниципальное управление (магистратура)</w:t>
            </w:r>
          </w:p>
        </w:tc>
      </w:tr>
      <w:tr>
        <w:trPr/>
        <w:tc>
          <w:tcPr>
            <w:tcW w:w="1800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tLeast" w:line="220" w:before="25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2016</w:t>
            </w:r>
          </w:p>
        </w:tc>
        <w:tc>
          <w:tcPr>
            <w:tcW w:w="7838" w:type="dxa"/>
            <w:tcBorders/>
          </w:tcPr>
          <w:p>
            <w:pPr>
              <w:pStyle w:val="Normal"/>
              <w:widowControl w:val="false"/>
              <w:bidi w:val="0"/>
              <w:spacing w:lineRule="atLeast" w:line="280" w:before="25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Уральский федеральный университет имени первого Президента России Б.Н. Ельцина, Екатеринбург</w:t>
            </w:r>
          </w:p>
          <w:p>
            <w:pPr>
              <w:pStyle w:val="Normal"/>
              <w:widowControl w:val="false"/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>Политологии и социологии, Социология (бакалавриат)</w:t>
            </w:r>
          </w:p>
        </w:tc>
      </w:tr>
    </w:tbl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837"/>
      </w:tblGrid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widowControl w:val="false"/>
              <w:pBdr>
                <w:bottom w:val="single" w:sz="6" w:space="0" w:color="D8D8D8"/>
              </w:pBdr>
              <w:tabs>
                <w:tab w:val="clear" w:pos="720"/>
              </w:tabs>
              <w:bidi w:val="0"/>
              <w:spacing w:before="500" w:after="150"/>
              <w:ind w:left="0" w:right="0" w:hanging="0"/>
              <w:rPr/>
            </w:pPr>
            <w:r>
              <w:rPr>
                <w:rFonts w:cs="Arial" w:ascii="Arial" w:hAnsi="Arial"/>
                <w:color w:val="AEAEAE"/>
                <w:szCs w:val="24"/>
              </w:rPr>
              <w:t>Повышение квалификации</w:t>
            </w:r>
          </w:p>
        </w:tc>
      </w:tr>
      <w:tr>
        <w:trPr>
          <w:trHeight w:val="589" w:hRule="atLeast"/>
        </w:trPr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20" w:before="250" w:after="0"/>
              <w:ind w:left="0" w:right="0"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>Повышение квалификации</w:t>
            </w:r>
          </w:p>
        </w:tc>
        <w:tc>
          <w:tcPr>
            <w:tcW w:w="783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2020г. Продвинутый курс по интернет-маркетингу от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Deltaclick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2021г. Таргетированная реклама от Марии Цепляевой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2022г. Таргетированная реклама, продвинутый уровень от Виктории Кобилинской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2022г. Автоворонки и чат-боты от Марии Тимашковой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2023г. Системный S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MM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 от Дмитрия Румянцева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16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2023г. </w:t>
            </w:r>
            <w:r>
              <w:rPr>
                <w:rFonts w:cs="Arial" w:ascii="Arial" w:hAnsi="Arial"/>
                <w:sz w:val="18"/>
                <w:shd w:fill="E6E6E6" w:val="clear"/>
              </w:rPr>
              <w:t xml:space="preserve">Базовый курс по Яндекс.Директ и </w:t>
            </w:r>
            <w:r>
              <w:rPr>
                <w:rFonts w:cs="Arial" w:ascii="Arial" w:hAnsi="Arial"/>
                <w:sz w:val="18"/>
                <w:shd w:fill="E6E6E6" w:val="clear"/>
                <w:lang w:val="en-US"/>
              </w:rPr>
              <w:t>Google</w:t>
            </w:r>
            <w:r>
              <w:rPr>
                <w:rFonts w:cs="Arial" w:ascii="Arial" w:hAnsi="Arial"/>
                <w:sz w:val="18"/>
                <w:shd w:fill="E6E6E6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E6E6E6" w:val="clear"/>
                <w:lang w:val="en-US"/>
              </w:rPr>
              <w:t>ADS</w:t>
            </w:r>
            <w:r>
              <w:rPr>
                <w:rFonts w:cs="Arial" w:ascii="Arial" w:hAnsi="Arial"/>
                <w:sz w:val="18"/>
                <w:shd w:fill="E6E6E6" w:val="clear"/>
              </w:rPr>
              <w:t xml:space="preserve"> Елены Червонец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2023г. Официальный базовый курс от Яндекс.Директа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2023г. Пройдена официальная сертификация в V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K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 Рекламе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widowControl w:val="false"/>
              <w:pBdr>
                <w:bottom w:val="single" w:sz="6" w:space="0" w:color="D8D8D8"/>
              </w:pBdr>
              <w:tabs>
                <w:tab w:val="clear" w:pos="720"/>
              </w:tabs>
              <w:bidi w:val="0"/>
              <w:spacing w:before="500" w:after="150"/>
              <w:ind w:left="0" w:right="0" w:hanging="0"/>
              <w:rPr/>
            </w:pPr>
            <w:r>
              <w:rPr>
                <w:rFonts w:cs="Arial" w:ascii="Arial" w:hAnsi="Arial"/>
                <w:color w:val="AEAEAE"/>
                <w:szCs w:val="24"/>
              </w:rPr>
              <w:t>Ключевые навыки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20" w:before="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Знание языков</w:t>
            </w:r>
          </w:p>
        </w:tc>
        <w:tc>
          <w:tcPr>
            <w:tcW w:w="783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tLeast" w:line="260" w:before="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</w:rPr>
              <w:t xml:space="preserve">Русский </w:t>
            </w:r>
            <w:r>
              <w:rPr>
                <w:rFonts w:cs="Arial" w:ascii="Arial" w:hAnsi="Arial"/>
                <w:color w:val="AEAEAE"/>
                <w:sz w:val="18"/>
                <w:szCs w:val="24"/>
              </w:rPr>
              <w:t>— Родной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 w:val="false"/>
              <w:bidi w:val="0"/>
              <w:spacing w:lineRule="atLeast" w:line="220" w:before="250" w:after="0"/>
              <w:ind w:left="0" w:right="0" w:hanging="0"/>
              <w:rPr/>
            </w:pPr>
            <w:r>
              <w:rPr>
                <w:rFonts w:cs="Arial" w:ascii="Arial" w:hAnsi="Arial"/>
                <w:color w:val="707070"/>
                <w:sz w:val="16"/>
                <w:szCs w:val="24"/>
              </w:rPr>
              <w:t>Навыки</w:t>
            </w:r>
          </w:p>
        </w:tc>
        <w:tc>
          <w:tcPr>
            <w:tcW w:w="7837" w:type="dxa"/>
            <w:tcBorders/>
          </w:tcPr>
          <w:p>
            <w:pPr>
              <w:pStyle w:val="Normal"/>
              <w:widowControl w:val="false"/>
              <w:bidi w:val="0"/>
              <w:spacing w:lineRule="atLeast" w:line="260" w:before="250" w:after="0"/>
              <w:ind w:left="0" w:right="0" w:hanging="0"/>
              <w:rPr/>
            </w:pP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Рекламные системы: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VK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,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Telegram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, Яндекс Директ, МТС Маркетолог, C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lickme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 xml:space="preserve">,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Avito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, 2ГИС Бизнес, Яндекс Бизнес</w:t>
            </w:r>
            <w:r>
              <w:rPr>
                <w:rFonts w:cs="Arial" w:ascii="Arial" w:hAnsi="Arial"/>
                <w:sz w:val="18"/>
                <w:szCs w:val="24"/>
              </w:rPr>
              <w:t xml:space="preserve">   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Яндекс.Метрика</w:t>
            </w:r>
            <w:r>
              <w:rPr>
                <w:rFonts w:cs="Arial" w:ascii="Arial" w:hAnsi="Arial"/>
                <w:sz w:val="18"/>
                <w:szCs w:val="24"/>
              </w:rPr>
              <w:t xml:space="preserve">   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Internet Marketing</w:t>
            </w:r>
            <w:r>
              <w:rPr>
                <w:rFonts w:cs="Arial" w:ascii="Arial" w:hAnsi="Arial"/>
                <w:sz w:val="18"/>
                <w:szCs w:val="24"/>
              </w:rPr>
              <w:t xml:space="preserve">   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Social Media Marketing</w:t>
            </w:r>
            <w:r>
              <w:rPr>
                <w:rFonts w:cs="Arial" w:ascii="Arial" w:hAnsi="Arial"/>
                <w:sz w:val="18"/>
                <w:szCs w:val="24"/>
              </w:rPr>
              <w:t xml:space="preserve">    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Продвижение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  <w:lang w:val="en-US"/>
              </w:rPr>
              <w:t> </w:t>
            </w:r>
            <w:r>
              <w:rPr>
                <w:rFonts w:cs="Arial" w:ascii="Arial" w:hAnsi="Arial"/>
                <w:sz w:val="18"/>
                <w:szCs w:val="24"/>
                <w:shd w:fill="E6E6E6" w:val="clear"/>
              </w:rPr>
              <w:t>бренда</w:t>
            </w:r>
          </w:p>
        </w:tc>
      </w:tr>
    </w:tbl>
    <w:p>
      <w:pPr>
        <w:pStyle w:val="Normal"/>
        <w:bidi w:val="0"/>
        <w:spacing w:lineRule="auto" w:line="256" w:before="0" w:after="160"/>
        <w:ind w:left="0" w:right="0" w:hanging="0"/>
        <w:rPr/>
      </w:pPr>
      <w:r>
        <w:rPr>
          <w:rFonts w:cs="Arial" w:ascii="Arial" w:hAnsi="Arial"/>
          <w:sz w:val="18"/>
          <w:szCs w:val="24"/>
          <w:shd w:fill="E6E6E6" w:val="clear"/>
        </w:rPr>
        <w:t>Чат-боты</w:t>
      </w:r>
    </w:p>
    <w:sectPr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56" w:before="0" w:after="160"/>
      <w:ind w:left="0" w:right="0" w:hanging="0"/>
      <w:rPr/>
    </w:pPr>
    <w:r>
      <w:rPr>
        <w:rFonts w:cs="Arial" w:ascii="Arial" w:hAnsi="Arial"/>
        <w:color w:val="BCBCBC"/>
        <w:sz w:val="16"/>
        <w:szCs w:val="20"/>
      </w:rPr>
      <w:t>Фарберова Дарья    •    Резюме обновлено 12 января 2022 в 12:05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56" w:before="0" w:after="160"/>
      <w:ind w:left="0" w:right="0" w:hanging="0"/>
      <w:rPr/>
    </w:pPr>
    <w:r>
      <w:rPr>
        <w:rFonts w:cs="Arial" w:ascii="Arial" w:hAnsi="Arial"/>
        <w:color w:val="BCBCBC"/>
        <w:sz w:val="16"/>
        <w:szCs w:val="20"/>
      </w:rPr>
      <w:t>Резюме обновлено 12 января 2022 в 12:05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6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561"/>
    </w:tblGrid>
    <w:tr>
      <w:trPr/>
      <w:tc>
        <w:tcPr>
          <w:tcW w:w="9561" w:type="dxa"/>
          <w:tcBorders>
            <w:bottom w:val="single" w:sz="6" w:space="0" w:color="AEAEAE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</w:tabs>
            <w:bidi w:val="0"/>
            <w:spacing w:before="0" w:after="200"/>
            <w:ind w:left="0" w:right="0" w:hanging="0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</w:tc>
    </w:tr>
  </w:tbl>
  <w:p>
    <w:pPr>
      <w:pStyle w:val="Normal"/>
      <w:widowControl w:val="false"/>
      <w:bidi w:val="0"/>
      <w:spacing w:before="0" w:after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InternetLink">
    <w:name w:val="Hyperlink"/>
    <w:basedOn w:val="DefaultParagraphFont"/>
    <w:rPr>
      <w:rFonts w:ascii="Times New Roman" w:hAnsi="Times New Roman" w:eastAsia="Times New Roman"/>
      <w:color w:val="0563C1"/>
      <w:sz w:val="24"/>
      <w:szCs w:val="24"/>
      <w:u w:val="single"/>
    </w:rPr>
  </w:style>
  <w:style w:type="character" w:styleId="UnresolvedMention">
    <w:name w:val="Unresolved Mention"/>
    <w:basedOn w:val="DefaultParagraphFont"/>
    <w:qFormat/>
    <w:rPr>
      <w:rFonts w:ascii="Times New Roman" w:hAnsi="Times New Roman" w:eastAsia="Times New Roman"/>
      <w:color w:val="605E5C"/>
      <w:sz w:val="24"/>
      <w:szCs w:val="24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ha150393@yandex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99</Pages>
  <Words>441</Words>
  <Characters>2954</Characters>
  <CharactersWithSpaces>2518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2025-02-03T12:19:00Z</dcterms:created>
  <dc:creator>aleksey.simbirev@gmail.com</dc:creator>
  <dc:description/>
  <dc:language>en-US</dc:language>
  <cp:lastModifiedBy/>
  <dcterms:modified xsi:type="dcterms:W3CDTF">2025-02-03T12:19:00Z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aleksey.simbirev@gmail.com</vt:lpwstr>
  </property>
</Properties>
</file>